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036F" w14:textId="04FBFC0F" w:rsidR="0051718B" w:rsidRPr="00067472" w:rsidRDefault="00067472" w:rsidP="007914C8">
      <w:pPr>
        <w:rPr>
          <w:rFonts w:ascii="Arial Narrow" w:hAnsi="Arial Narrow" w:cs="Arial"/>
          <w:lang w:val="en-US"/>
        </w:rPr>
      </w:pPr>
      <w:r w:rsidRPr="00067472">
        <w:rPr>
          <w:rFonts w:ascii="Arial Narrow" w:hAnsi="Arial Narrow" w:cs="Arial"/>
          <w:lang w:val="en-US"/>
        </w:rPr>
        <w:t>Press Release</w:t>
      </w:r>
    </w:p>
    <w:p w14:paraId="12D8C972" w14:textId="25E0841C" w:rsidR="0031234F" w:rsidRPr="00067472" w:rsidRDefault="0031234F" w:rsidP="007914C8">
      <w:pPr>
        <w:rPr>
          <w:rFonts w:ascii="Arial Narrow" w:hAnsi="Arial Narrow" w:cs="Arial"/>
          <w:lang w:val="en-US"/>
        </w:rPr>
      </w:pPr>
      <w:r w:rsidRPr="00067472">
        <w:rPr>
          <w:rFonts w:ascii="Arial Narrow" w:hAnsi="Arial Narrow" w:cs="Arial"/>
          <w:lang w:val="en-US"/>
        </w:rPr>
        <w:t>28 Jun</w:t>
      </w:r>
      <w:r w:rsidR="00067472" w:rsidRPr="00067472">
        <w:rPr>
          <w:rFonts w:ascii="Arial Narrow" w:hAnsi="Arial Narrow" w:cs="Arial"/>
          <w:lang w:val="en-US"/>
        </w:rPr>
        <w:t>e</w:t>
      </w:r>
      <w:r w:rsidRPr="00067472">
        <w:rPr>
          <w:rFonts w:ascii="Arial Narrow" w:hAnsi="Arial Narrow" w:cs="Arial"/>
          <w:lang w:val="en-US"/>
        </w:rPr>
        <w:t xml:space="preserve"> 2022 </w:t>
      </w:r>
    </w:p>
    <w:p w14:paraId="718332BC" w14:textId="77777777" w:rsidR="0031234F" w:rsidRPr="00067472" w:rsidRDefault="0031234F" w:rsidP="007914C8">
      <w:pPr>
        <w:rPr>
          <w:rFonts w:ascii="Arial Narrow" w:hAnsi="Arial Narrow" w:cs="Arial"/>
          <w:lang w:val="en-US"/>
        </w:rPr>
      </w:pPr>
    </w:p>
    <w:p w14:paraId="63A0C55B" w14:textId="29C0299F" w:rsidR="00067472" w:rsidRDefault="00067472" w:rsidP="007914C8">
      <w:pPr>
        <w:rPr>
          <w:rFonts w:ascii="Arial Narrow" w:hAnsi="Arial Narrow" w:cs="Arial"/>
          <w:sz w:val="32"/>
          <w:szCs w:val="32"/>
          <w:lang w:val="en-US"/>
        </w:rPr>
      </w:pPr>
      <w:r w:rsidRPr="00067472">
        <w:rPr>
          <w:rFonts w:ascii="Arial Narrow" w:hAnsi="Arial Narrow" w:cs="Arial"/>
          <w:sz w:val="32"/>
          <w:szCs w:val="32"/>
          <w:lang w:val="en-US"/>
        </w:rPr>
        <w:t>Ex</w:t>
      </w:r>
      <w:r>
        <w:rPr>
          <w:rFonts w:ascii="Arial Narrow" w:hAnsi="Arial Narrow" w:cs="Arial"/>
          <w:sz w:val="32"/>
          <w:szCs w:val="32"/>
          <w:lang w:val="en-US"/>
        </w:rPr>
        <w:t>plosion of cost puts a strain on event industry</w:t>
      </w:r>
    </w:p>
    <w:p w14:paraId="26415002" w14:textId="713C4B7F" w:rsidR="00067472" w:rsidRPr="00067472" w:rsidRDefault="00067472" w:rsidP="007914C8">
      <w:pPr>
        <w:rPr>
          <w:rFonts w:ascii="Arial Narrow" w:hAnsi="Arial Narrow" w:cs="Arial"/>
          <w:b/>
          <w:bCs/>
          <w:lang w:val="en-US"/>
        </w:rPr>
      </w:pPr>
      <w:r w:rsidRPr="00067472">
        <w:rPr>
          <w:rFonts w:ascii="Arial Narrow" w:hAnsi="Arial Narrow" w:cs="Arial"/>
          <w:b/>
          <w:bCs/>
          <w:lang w:val="en-US"/>
        </w:rPr>
        <w:t xml:space="preserve">The current meta study by </w:t>
      </w:r>
      <w:proofErr w:type="spellStart"/>
      <w:r w:rsidRPr="00067472">
        <w:rPr>
          <w:rFonts w:ascii="Arial Narrow" w:hAnsi="Arial Narrow" w:cs="Arial"/>
          <w:b/>
          <w:bCs/>
          <w:lang w:val="en-US"/>
        </w:rPr>
        <w:t>fwd</w:t>
      </w:r>
      <w:proofErr w:type="spellEnd"/>
      <w:r w:rsidRPr="00067472">
        <w:rPr>
          <w:rFonts w:ascii="Arial Narrow" w:hAnsi="Arial Narrow" w:cs="Arial"/>
          <w:b/>
          <w:bCs/>
          <w:lang w:val="en-US"/>
        </w:rPr>
        <w:t xml:space="preserve">: </w:t>
      </w:r>
      <w:proofErr w:type="spellStart"/>
      <w:r w:rsidRPr="00067472">
        <w:rPr>
          <w:rFonts w:ascii="Arial Narrow" w:hAnsi="Arial Narrow" w:cs="Arial"/>
          <w:b/>
          <w:bCs/>
          <w:lang w:val="en-US"/>
        </w:rPr>
        <w:t>Bundesvereinigung</w:t>
      </w:r>
      <w:proofErr w:type="spellEnd"/>
      <w:r w:rsidRPr="00067472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Pr="00067472">
        <w:rPr>
          <w:rFonts w:ascii="Arial Narrow" w:hAnsi="Arial Narrow" w:cs="Arial"/>
          <w:b/>
          <w:bCs/>
          <w:lang w:val="en-US"/>
        </w:rPr>
        <w:t>Veranstaltungswirtschaft</w:t>
      </w:r>
      <w:proofErr w:type="spellEnd"/>
      <w:r w:rsidRPr="00067472">
        <w:rPr>
          <w:rFonts w:ascii="Arial Narrow" w:hAnsi="Arial Narrow" w:cs="Arial"/>
          <w:b/>
          <w:bCs/>
          <w:lang w:val="en-US"/>
        </w:rPr>
        <w:t xml:space="preserve"> </w:t>
      </w:r>
      <w:r w:rsidR="007F4B76">
        <w:rPr>
          <w:rFonts w:ascii="Arial Narrow" w:hAnsi="Arial Narrow" w:cs="Arial"/>
          <w:b/>
          <w:bCs/>
          <w:lang w:val="en-US"/>
        </w:rPr>
        <w:t>demonstrates</w:t>
      </w:r>
      <w:r w:rsidRPr="00067472">
        <w:rPr>
          <w:rFonts w:ascii="Arial Narrow" w:hAnsi="Arial Narrow" w:cs="Arial"/>
          <w:b/>
          <w:bCs/>
          <w:lang w:val="en-US"/>
        </w:rPr>
        <w:t xml:space="preserve"> the sector’s hardships </w:t>
      </w:r>
      <w:r>
        <w:rPr>
          <w:rFonts w:ascii="Arial Narrow" w:hAnsi="Arial Narrow" w:cs="Arial"/>
          <w:b/>
          <w:bCs/>
          <w:lang w:val="en-US"/>
        </w:rPr>
        <w:t>caused by</w:t>
      </w:r>
      <w:r w:rsidRPr="00067472">
        <w:rPr>
          <w:rFonts w:ascii="Arial Narrow" w:hAnsi="Arial Narrow" w:cs="Arial"/>
          <w:b/>
          <w:bCs/>
          <w:lang w:val="en-US"/>
        </w:rPr>
        <w:t xml:space="preserve"> </w:t>
      </w:r>
      <w:r>
        <w:rPr>
          <w:rFonts w:ascii="Arial Narrow" w:hAnsi="Arial Narrow" w:cs="Arial"/>
          <w:b/>
          <w:bCs/>
          <w:lang w:val="en-US"/>
        </w:rPr>
        <w:t xml:space="preserve">the </w:t>
      </w:r>
      <w:r w:rsidRPr="00067472">
        <w:rPr>
          <w:rFonts w:ascii="Arial Narrow" w:hAnsi="Arial Narrow" w:cs="Arial"/>
          <w:b/>
          <w:bCs/>
          <w:lang w:val="en-US"/>
        </w:rPr>
        <w:t>current i</w:t>
      </w:r>
      <w:r>
        <w:rPr>
          <w:rFonts w:ascii="Arial Narrow" w:hAnsi="Arial Narrow" w:cs="Arial"/>
          <w:b/>
          <w:bCs/>
          <w:lang w:val="en-US"/>
        </w:rPr>
        <w:t>ncrease in prices</w:t>
      </w:r>
      <w:r w:rsidR="006E274C">
        <w:rPr>
          <w:rFonts w:ascii="Arial Narrow" w:hAnsi="Arial Narrow" w:cs="Arial"/>
          <w:b/>
          <w:bCs/>
          <w:lang w:val="en-US"/>
        </w:rPr>
        <w:t>,</w:t>
      </w:r>
      <w:r>
        <w:rPr>
          <w:rFonts w:ascii="Arial Narrow" w:hAnsi="Arial Narrow" w:cs="Arial"/>
          <w:b/>
          <w:bCs/>
          <w:lang w:val="en-US"/>
        </w:rPr>
        <w:t xml:space="preserve"> and the pandemic.</w:t>
      </w:r>
    </w:p>
    <w:p w14:paraId="6EB8E294" w14:textId="45D94725" w:rsidR="0031234F" w:rsidRPr="00067472" w:rsidRDefault="0031234F" w:rsidP="007914C8">
      <w:pPr>
        <w:rPr>
          <w:rFonts w:ascii="Arial Narrow" w:hAnsi="Arial Narrow" w:cs="Arial"/>
          <w:lang w:val="en-US"/>
        </w:rPr>
      </w:pPr>
    </w:p>
    <w:p w14:paraId="3B8B2830" w14:textId="14AE7DE2" w:rsidR="0031234F" w:rsidRPr="002A2EF9" w:rsidRDefault="006E274C" w:rsidP="002A2EF9">
      <w:pPr>
        <w:pStyle w:val="StandardWeb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en-US"/>
        </w:rPr>
        <w:t>f</w:t>
      </w:r>
      <w:r w:rsidR="007F4B76">
        <w:rPr>
          <w:rFonts w:ascii="Arial Narrow" w:hAnsi="Arial Narrow" w:cs="Arial"/>
          <w:lang w:val="en-US"/>
        </w:rPr>
        <w:t>wd</w:t>
      </w:r>
      <w:proofErr w:type="spellEnd"/>
      <w:r w:rsidR="007F4B76">
        <w:rPr>
          <w:rFonts w:ascii="Arial Narrow" w:hAnsi="Arial Narrow" w:cs="Arial"/>
          <w:lang w:val="en-US"/>
        </w:rPr>
        <w:t>: conducted the</w:t>
      </w:r>
      <w:r w:rsidR="00067472" w:rsidRPr="00067472">
        <w:rPr>
          <w:rFonts w:ascii="Arial Narrow" w:hAnsi="Arial Narrow" w:cs="Arial"/>
          <w:lang w:val="en-US"/>
        </w:rPr>
        <w:t xml:space="preserve"> study „</w:t>
      </w:r>
      <w:r w:rsidR="002A2EF9" w:rsidRPr="002A2EF9">
        <w:rPr>
          <w:rFonts w:ascii="Arial Narrow" w:hAnsi="Arial Narrow" w:cs="Arial"/>
        </w:rPr>
        <w:t>COST INFLATION TRENDS</w:t>
      </w:r>
      <w:r w:rsidR="002A2EF9">
        <w:rPr>
          <w:rFonts w:ascii="Arial Narrow" w:hAnsi="Arial Narrow" w:cs="Arial"/>
        </w:rPr>
        <w:t xml:space="preserve"> </w:t>
      </w:r>
      <w:r w:rsidR="002A2EF9" w:rsidRPr="002A2EF9">
        <w:rPr>
          <w:rFonts w:ascii="Arial Narrow" w:hAnsi="Arial Narrow" w:cs="Arial"/>
        </w:rPr>
        <w:t>EVENTS / EXHIBITIONS / TRADE FAIRS 2022</w:t>
      </w:r>
      <w:r w:rsidR="002A2EF9">
        <w:rPr>
          <w:rFonts w:ascii="Arial Narrow" w:hAnsi="Arial Narrow" w:cs="Arial"/>
        </w:rPr>
        <w:t xml:space="preserve">“ </w:t>
      </w:r>
      <w:r w:rsidR="007F4B76">
        <w:rPr>
          <w:rFonts w:ascii="Arial Narrow" w:hAnsi="Arial Narrow" w:cs="Arial"/>
          <w:lang w:val="en-US"/>
        </w:rPr>
        <w:t xml:space="preserve">together with the </w:t>
      </w:r>
      <w:r w:rsidR="0031234F" w:rsidRPr="007F4B76">
        <w:rPr>
          <w:rFonts w:ascii="Arial Narrow" w:hAnsi="Arial Narrow" w:cs="Arial"/>
          <w:lang w:val="en-US"/>
        </w:rPr>
        <w:t>R.I.F.E.L.</w:t>
      </w:r>
      <w:r w:rsidR="00566106" w:rsidRPr="007F4B76">
        <w:rPr>
          <w:rFonts w:ascii="Arial Narrow" w:hAnsi="Arial Narrow" w:cs="Arial"/>
          <w:lang w:val="en-US"/>
        </w:rPr>
        <w:t xml:space="preserve"> Research Institute for Exhibition and Live-Communication</w:t>
      </w:r>
      <w:r w:rsidR="00D1217B" w:rsidRPr="007F4B76">
        <w:rPr>
          <w:rFonts w:ascii="Arial Narrow" w:hAnsi="Arial Narrow" w:cs="Arial"/>
          <w:lang w:val="en-US"/>
        </w:rPr>
        <w:t>.</w:t>
      </w:r>
      <w:r w:rsidR="007F4B76">
        <w:rPr>
          <w:rFonts w:ascii="Arial Narrow" w:hAnsi="Arial Narrow" w:cs="Arial"/>
          <w:lang w:val="en-US"/>
        </w:rPr>
        <w:t xml:space="preserve"> </w:t>
      </w:r>
      <w:r w:rsidR="007F4B76" w:rsidRPr="007F4B76">
        <w:rPr>
          <w:rFonts w:ascii="Arial Narrow" w:hAnsi="Arial Narrow" w:cs="Arial"/>
          <w:lang w:val="en-US"/>
        </w:rPr>
        <w:t xml:space="preserve">It </w:t>
      </w:r>
      <w:r>
        <w:rPr>
          <w:rFonts w:ascii="Arial Narrow" w:hAnsi="Arial Narrow" w:cs="Arial"/>
          <w:lang w:val="en-US"/>
        </w:rPr>
        <w:t xml:space="preserve">does not only </w:t>
      </w:r>
      <w:r w:rsidR="007F4B76" w:rsidRPr="007F4B76">
        <w:rPr>
          <w:rFonts w:ascii="Arial Narrow" w:hAnsi="Arial Narrow" w:cs="Arial"/>
          <w:lang w:val="en-US"/>
        </w:rPr>
        <w:t>illustrate</w:t>
      </w:r>
      <w:r w:rsidR="00D1217B" w:rsidRPr="007F4B76">
        <w:rPr>
          <w:rFonts w:ascii="Arial Narrow" w:hAnsi="Arial Narrow" w:cs="Arial"/>
          <w:lang w:val="en-US"/>
        </w:rPr>
        <w:t xml:space="preserve"> </w:t>
      </w:r>
      <w:r w:rsidR="007F4B76" w:rsidRPr="007F4B76">
        <w:rPr>
          <w:rFonts w:ascii="Arial Narrow" w:hAnsi="Arial Narrow" w:cs="Arial"/>
          <w:lang w:val="en-US"/>
        </w:rPr>
        <w:t xml:space="preserve">the </w:t>
      </w:r>
      <w:r w:rsidR="007F4B76">
        <w:rPr>
          <w:rFonts w:ascii="Arial Narrow" w:hAnsi="Arial Narrow" w:cs="Arial"/>
          <w:lang w:val="en-US"/>
        </w:rPr>
        <w:t>price trends</w:t>
      </w:r>
      <w:r w:rsidR="007F4B76" w:rsidRPr="007F4B76">
        <w:rPr>
          <w:rFonts w:ascii="Arial Narrow" w:hAnsi="Arial Narrow" w:cs="Arial"/>
          <w:lang w:val="en-US"/>
        </w:rPr>
        <w:t xml:space="preserve"> from 2019 to 2022. The survey also points to reasons and effects of th</w:t>
      </w:r>
      <w:r w:rsidR="007F4B76">
        <w:rPr>
          <w:rFonts w:ascii="Arial Narrow" w:hAnsi="Arial Narrow" w:cs="Arial"/>
          <w:lang w:val="en-US"/>
        </w:rPr>
        <w:t>is</w:t>
      </w:r>
      <w:r w:rsidR="007F4B76" w:rsidRPr="007F4B76">
        <w:rPr>
          <w:rFonts w:ascii="Arial Narrow" w:hAnsi="Arial Narrow" w:cs="Arial"/>
          <w:lang w:val="en-US"/>
        </w:rPr>
        <w:t xml:space="preserve"> increase in </w:t>
      </w:r>
      <w:r w:rsidR="007F4B76">
        <w:rPr>
          <w:rFonts w:ascii="Arial Narrow" w:hAnsi="Arial Narrow" w:cs="Arial"/>
          <w:lang w:val="en-US"/>
        </w:rPr>
        <w:t>prices.</w:t>
      </w:r>
    </w:p>
    <w:p w14:paraId="68A2F807" w14:textId="77777777" w:rsidR="007914C8" w:rsidRPr="007F4B76" w:rsidRDefault="007914C8" w:rsidP="007914C8">
      <w:pPr>
        <w:pStyle w:val="StandardWeb"/>
        <w:spacing w:before="0" w:beforeAutospacing="0" w:after="0" w:afterAutospacing="0"/>
        <w:rPr>
          <w:rFonts w:ascii="Arial Narrow" w:hAnsi="Arial Narrow" w:cs="Arial"/>
          <w:lang w:val="en-US"/>
        </w:rPr>
      </w:pPr>
    </w:p>
    <w:p w14:paraId="4EED5562" w14:textId="5FF2A9D1" w:rsidR="00877681" w:rsidRPr="006D2AC7" w:rsidRDefault="007F4B76" w:rsidP="007914C8">
      <w:pPr>
        <w:pStyle w:val="StandardWeb"/>
        <w:spacing w:before="0" w:beforeAutospacing="0" w:after="0" w:afterAutospacing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Critical </w:t>
      </w:r>
      <w:proofErr w:type="spellStart"/>
      <w:r>
        <w:rPr>
          <w:rFonts w:ascii="Arial Narrow" w:hAnsi="Arial Narrow" w:cs="Arial"/>
          <w:b/>
          <w:bCs/>
        </w:rPr>
        <w:t>price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proofErr w:type="spellStart"/>
      <w:r>
        <w:rPr>
          <w:rFonts w:ascii="Arial Narrow" w:hAnsi="Arial Narrow" w:cs="Arial"/>
          <w:b/>
          <w:bCs/>
        </w:rPr>
        <w:t>trends</w:t>
      </w:r>
      <w:proofErr w:type="spellEnd"/>
    </w:p>
    <w:p w14:paraId="00716E0F" w14:textId="3F6AB737" w:rsidR="00C502E3" w:rsidRPr="00481D88" w:rsidRDefault="007F4B76" w:rsidP="00481D88">
      <w:pPr>
        <w:pStyle w:val="StandardWeb"/>
        <w:spacing w:before="0" w:beforeAutospacing="0" w:after="0" w:afterAutospacing="0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“</w:t>
      </w:r>
      <w:r w:rsidRPr="007F4B76">
        <w:rPr>
          <w:rFonts w:ascii="Arial Narrow" w:hAnsi="Arial Narrow" w:cs="Arial"/>
          <w:lang w:val="en-US"/>
        </w:rPr>
        <w:t>The survey shows that t</w:t>
      </w:r>
      <w:r>
        <w:rPr>
          <w:rFonts w:ascii="Arial Narrow" w:hAnsi="Arial Narrow" w:cs="Arial"/>
          <w:lang w:val="en-US"/>
        </w:rPr>
        <w:t xml:space="preserve">he entire industry is affected disproportionately by increases in price. </w:t>
      </w:r>
      <w:r w:rsidRPr="007F4B76">
        <w:rPr>
          <w:rFonts w:ascii="Arial Narrow" w:hAnsi="Arial Narrow" w:cs="Arial"/>
          <w:lang w:val="en-US"/>
        </w:rPr>
        <w:t>The price for events with up to 250 people has increa</w:t>
      </w:r>
      <w:r>
        <w:rPr>
          <w:rFonts w:ascii="Arial Narrow" w:hAnsi="Arial Narrow" w:cs="Arial"/>
          <w:lang w:val="en-US"/>
        </w:rPr>
        <w:t>sed by 58% compared to 2019</w:t>
      </w:r>
      <w:r w:rsidR="00B47303">
        <w:rPr>
          <w:rFonts w:ascii="Arial Narrow" w:hAnsi="Arial Narrow" w:cs="Arial"/>
          <w:lang w:val="en-US"/>
        </w:rPr>
        <w:t xml:space="preserve">, for events with 600 people by 55% and for events with a maximum of 1,500 people by 46%. </w:t>
      </w:r>
      <w:r w:rsidR="00B47303" w:rsidRPr="00B47303">
        <w:rPr>
          <w:rFonts w:ascii="Arial Narrow" w:hAnsi="Arial Narrow" w:cs="Arial"/>
          <w:lang w:val="en-US"/>
        </w:rPr>
        <w:t xml:space="preserve">To make matters worse, sales have decreased by -68.4% in 2022. Furthermore, there is </w:t>
      </w:r>
      <w:r w:rsidR="00B47303">
        <w:rPr>
          <w:rFonts w:ascii="Arial Narrow" w:hAnsi="Arial Narrow" w:cs="Arial"/>
          <w:lang w:val="en-US"/>
        </w:rPr>
        <w:t xml:space="preserve">only </w:t>
      </w:r>
      <w:r w:rsidR="00B47303" w:rsidRPr="00B47303">
        <w:rPr>
          <w:rFonts w:ascii="Arial Narrow" w:hAnsi="Arial Narrow" w:cs="Arial"/>
          <w:lang w:val="en-US"/>
        </w:rPr>
        <w:t>about half the number of skilled w</w:t>
      </w:r>
      <w:r w:rsidR="00B47303">
        <w:rPr>
          <w:rFonts w:ascii="Arial Narrow" w:hAnsi="Arial Narrow" w:cs="Arial"/>
          <w:lang w:val="en-US"/>
        </w:rPr>
        <w:t xml:space="preserve">orkers compared to 2019. </w:t>
      </w:r>
      <w:r w:rsidR="00B47303" w:rsidRPr="00B47303">
        <w:rPr>
          <w:rFonts w:ascii="Arial Narrow" w:hAnsi="Arial Narrow" w:cs="Arial"/>
          <w:lang w:val="en-US"/>
        </w:rPr>
        <w:t xml:space="preserve">Due to this, countless projects cannot be </w:t>
      </w:r>
      <w:proofErr w:type="gramStart"/>
      <w:r w:rsidR="00B47303" w:rsidRPr="00B47303">
        <w:rPr>
          <w:rFonts w:ascii="Arial Narrow" w:hAnsi="Arial Narrow" w:cs="Arial"/>
          <w:lang w:val="en-US"/>
        </w:rPr>
        <w:t>implemented</w:t>
      </w:r>
      <w:proofErr w:type="gramEnd"/>
      <w:r w:rsidR="00B47303" w:rsidRPr="00B47303">
        <w:rPr>
          <w:rFonts w:ascii="Arial Narrow" w:hAnsi="Arial Narrow" w:cs="Arial"/>
          <w:lang w:val="en-US"/>
        </w:rPr>
        <w:t xml:space="preserve"> and v</w:t>
      </w:r>
      <w:r w:rsidR="00B47303">
        <w:rPr>
          <w:rFonts w:ascii="Arial Narrow" w:hAnsi="Arial Narrow" w:cs="Arial"/>
          <w:lang w:val="en-US"/>
        </w:rPr>
        <w:t>aluable revenue is lost”, Alexander</w:t>
      </w:r>
      <w:r w:rsidR="00481D88">
        <w:rPr>
          <w:rFonts w:ascii="Arial Narrow" w:hAnsi="Arial Narrow" w:cs="Arial"/>
          <w:lang w:val="en-US"/>
        </w:rPr>
        <w:t xml:space="preserve"> Ostermaier, CEO of </w:t>
      </w:r>
      <w:proofErr w:type="spellStart"/>
      <w:r w:rsidR="00847657" w:rsidRPr="00481D88">
        <w:rPr>
          <w:rFonts w:ascii="Arial Narrow" w:hAnsi="Arial Narrow" w:cs="Arial"/>
          <w:lang w:val="en-US"/>
        </w:rPr>
        <w:t>fwd</w:t>
      </w:r>
      <w:proofErr w:type="spellEnd"/>
      <w:r w:rsidR="00847657" w:rsidRPr="00481D88">
        <w:rPr>
          <w:rFonts w:ascii="Arial Narrow" w:hAnsi="Arial Narrow" w:cs="Arial"/>
          <w:lang w:val="en-US"/>
        </w:rPr>
        <w:t xml:space="preserve">: </w:t>
      </w:r>
      <w:proofErr w:type="spellStart"/>
      <w:r w:rsidR="00847657" w:rsidRPr="00481D88">
        <w:rPr>
          <w:rFonts w:ascii="Arial Narrow" w:hAnsi="Arial Narrow" w:cs="Arial"/>
          <w:lang w:val="en-US"/>
        </w:rPr>
        <w:t>Bundesvereinigung</w:t>
      </w:r>
      <w:proofErr w:type="spellEnd"/>
      <w:r w:rsidR="00847657" w:rsidRPr="00481D88">
        <w:rPr>
          <w:rFonts w:ascii="Arial Narrow" w:hAnsi="Arial Narrow" w:cs="Arial"/>
          <w:lang w:val="en-US"/>
        </w:rPr>
        <w:t xml:space="preserve"> </w:t>
      </w:r>
      <w:proofErr w:type="spellStart"/>
      <w:r w:rsidR="00847657" w:rsidRPr="00481D88">
        <w:rPr>
          <w:rFonts w:ascii="Arial Narrow" w:hAnsi="Arial Narrow" w:cs="Arial"/>
          <w:lang w:val="en-US"/>
        </w:rPr>
        <w:t>Veranstaltungswirtschaft</w:t>
      </w:r>
      <w:proofErr w:type="spellEnd"/>
      <w:r w:rsidR="00481D88">
        <w:rPr>
          <w:rFonts w:ascii="Arial Narrow" w:hAnsi="Arial Narrow" w:cs="Arial"/>
          <w:lang w:val="en-US"/>
        </w:rPr>
        <w:t>,</w:t>
      </w:r>
      <w:r w:rsidR="00481D88" w:rsidRPr="00481D88">
        <w:rPr>
          <w:rFonts w:ascii="Arial Narrow" w:hAnsi="Arial Narrow" w:cs="Arial"/>
          <w:lang w:val="en-US"/>
        </w:rPr>
        <w:t xml:space="preserve"> </w:t>
      </w:r>
      <w:r w:rsidR="006E274C">
        <w:rPr>
          <w:rFonts w:ascii="Arial Narrow" w:hAnsi="Arial Narrow" w:cs="Arial"/>
          <w:lang w:val="en-US"/>
        </w:rPr>
        <w:t xml:space="preserve">registers </w:t>
      </w:r>
      <w:r w:rsidR="00481D88">
        <w:rPr>
          <w:rFonts w:ascii="Arial Narrow" w:hAnsi="Arial Narrow" w:cs="Arial"/>
          <w:lang w:val="en-US"/>
        </w:rPr>
        <w:t>with some concern.</w:t>
      </w:r>
    </w:p>
    <w:p w14:paraId="7D75F3DD" w14:textId="03425669" w:rsidR="00877681" w:rsidRPr="00481D88" w:rsidRDefault="00877681" w:rsidP="007914C8">
      <w:pPr>
        <w:pStyle w:val="StandardWeb"/>
        <w:spacing w:before="0" w:beforeAutospacing="0" w:after="0" w:afterAutospacing="0"/>
        <w:rPr>
          <w:rFonts w:ascii="Arial Narrow" w:hAnsi="Arial Narrow" w:cs="Arial"/>
          <w:lang w:val="en-US"/>
        </w:rPr>
      </w:pPr>
    </w:p>
    <w:p w14:paraId="54627674" w14:textId="1F0A758A" w:rsidR="00481D88" w:rsidRPr="00481D88" w:rsidRDefault="00481D88" w:rsidP="007914C8">
      <w:pPr>
        <w:pStyle w:val="StandardWeb"/>
        <w:spacing w:before="0" w:beforeAutospacing="0" w:after="0" w:afterAutospacing="0"/>
        <w:rPr>
          <w:rFonts w:ascii="Arial Narrow" w:hAnsi="Arial Narrow" w:cs="Arial"/>
          <w:b/>
          <w:bCs/>
          <w:lang w:val="en-US"/>
        </w:rPr>
      </w:pPr>
      <w:r w:rsidRPr="00481D88">
        <w:rPr>
          <w:rFonts w:ascii="Arial Narrow" w:hAnsi="Arial Narrow" w:cs="Arial"/>
          <w:b/>
          <w:bCs/>
          <w:lang w:val="en-US"/>
        </w:rPr>
        <w:t>Multidimensional reasons for increase i</w:t>
      </w:r>
      <w:r>
        <w:rPr>
          <w:rFonts w:ascii="Arial Narrow" w:hAnsi="Arial Narrow" w:cs="Arial"/>
          <w:b/>
          <w:bCs/>
          <w:lang w:val="en-US"/>
        </w:rPr>
        <w:t>n costs</w:t>
      </w:r>
    </w:p>
    <w:p w14:paraId="4EB9DB67" w14:textId="5F33750E" w:rsidR="00481D88" w:rsidRPr="0069641F" w:rsidRDefault="0069641F" w:rsidP="00601767">
      <w:pPr>
        <w:pStyle w:val="StandardWeb"/>
        <w:spacing w:before="0" w:beforeAutospacing="0" w:after="0" w:afterAutospacing="0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Causes</w:t>
      </w:r>
      <w:r w:rsidR="00481D88" w:rsidRPr="00481D88">
        <w:rPr>
          <w:rFonts w:ascii="Arial Narrow" w:hAnsi="Arial Narrow" w:cs="Arial"/>
          <w:lang w:val="en-US"/>
        </w:rPr>
        <w:t xml:space="preserve"> of the drastic p</w:t>
      </w:r>
      <w:r w:rsidR="00481D88">
        <w:rPr>
          <w:rFonts w:ascii="Arial Narrow" w:hAnsi="Arial Narrow" w:cs="Arial"/>
          <w:lang w:val="en-US"/>
        </w:rPr>
        <w:t xml:space="preserve">rice trends are manifold. </w:t>
      </w:r>
      <w:r w:rsidR="00D10834" w:rsidRPr="00D10834">
        <w:rPr>
          <w:rFonts w:ascii="Arial Narrow" w:hAnsi="Arial Narrow" w:cs="Arial"/>
          <w:lang w:val="en-US"/>
        </w:rPr>
        <w:t>The demand for live f</w:t>
      </w:r>
      <w:r w:rsidR="00D10834">
        <w:rPr>
          <w:rFonts w:ascii="Arial Narrow" w:hAnsi="Arial Narrow" w:cs="Arial"/>
          <w:lang w:val="en-US"/>
        </w:rPr>
        <w:t xml:space="preserve">airs and events may be increasing strongly. </w:t>
      </w:r>
      <w:proofErr w:type="gramStart"/>
      <w:r w:rsidR="00D10834" w:rsidRPr="00D10834">
        <w:rPr>
          <w:rFonts w:ascii="Arial Narrow" w:hAnsi="Arial Narrow" w:cs="Arial"/>
          <w:lang w:val="en-US"/>
        </w:rPr>
        <w:t>Especially</w:t>
      </w:r>
      <w:proofErr w:type="gramEnd"/>
      <w:r w:rsidR="00D10834" w:rsidRPr="00D10834">
        <w:rPr>
          <w:rFonts w:ascii="Arial Narrow" w:hAnsi="Arial Narrow" w:cs="Arial"/>
          <w:lang w:val="en-US"/>
        </w:rPr>
        <w:t xml:space="preserve"> to build new customer relations as the current R</w:t>
      </w:r>
      <w:r w:rsidR="00D10834">
        <w:rPr>
          <w:rFonts w:ascii="Arial Narrow" w:hAnsi="Arial Narrow" w:cs="Arial"/>
          <w:lang w:val="en-US"/>
        </w:rPr>
        <w:t>.I.F.E.L.-</w:t>
      </w:r>
      <w:proofErr w:type="spellStart"/>
      <w:r w:rsidR="00D10834">
        <w:rPr>
          <w:rFonts w:ascii="Arial Narrow" w:hAnsi="Arial Narrow" w:cs="Arial"/>
          <w:lang w:val="en-US"/>
        </w:rPr>
        <w:t>Auslastungsindex</w:t>
      </w:r>
      <w:proofErr w:type="spellEnd"/>
      <w:r w:rsidR="00D10834">
        <w:rPr>
          <w:rFonts w:ascii="Arial Narrow" w:hAnsi="Arial Narrow" w:cs="Arial"/>
          <w:lang w:val="en-US"/>
        </w:rPr>
        <w:t xml:space="preserve"> (capacity utilization index) shows. </w:t>
      </w:r>
      <w:r w:rsidR="00D10834" w:rsidRPr="00D10834">
        <w:rPr>
          <w:rFonts w:ascii="Arial Narrow" w:hAnsi="Arial Narrow" w:cs="Arial"/>
          <w:lang w:val="en-US"/>
        </w:rPr>
        <w:t>But this increasing demand meets fewer suppliers and less m</w:t>
      </w:r>
      <w:r w:rsidR="00D10834">
        <w:rPr>
          <w:rFonts w:ascii="Arial Narrow" w:hAnsi="Arial Narrow" w:cs="Arial"/>
          <w:lang w:val="en-US"/>
        </w:rPr>
        <w:t xml:space="preserve">arket capacities than before the pandemic. </w:t>
      </w:r>
      <w:r w:rsidR="00D10834" w:rsidRPr="00D10834">
        <w:rPr>
          <w:rFonts w:ascii="Arial Narrow" w:hAnsi="Arial Narrow" w:cs="Arial"/>
          <w:lang w:val="en-US"/>
        </w:rPr>
        <w:t>Furthermore, there have been massive general cost increases</w:t>
      </w:r>
      <w:r w:rsidR="00D10834">
        <w:rPr>
          <w:rFonts w:ascii="Arial Narrow" w:hAnsi="Arial Narrow" w:cs="Arial"/>
          <w:lang w:val="en-US"/>
        </w:rPr>
        <w:t xml:space="preserve"> – from raw materials to transportation costs. </w:t>
      </w:r>
      <w:r w:rsidR="00D10834" w:rsidRPr="0069641F">
        <w:rPr>
          <w:rFonts w:ascii="Arial Narrow" w:hAnsi="Arial Narrow" w:cs="Arial"/>
          <w:lang w:val="en-US"/>
        </w:rPr>
        <w:t xml:space="preserve">At the same time, the </w:t>
      </w:r>
      <w:r w:rsidRPr="0069641F">
        <w:rPr>
          <w:rFonts w:ascii="Arial Narrow" w:hAnsi="Arial Narrow" w:cs="Arial"/>
          <w:lang w:val="en-US"/>
        </w:rPr>
        <w:t xml:space="preserve">shortage of skilled </w:t>
      </w:r>
      <w:proofErr w:type="spellStart"/>
      <w:r w:rsidRPr="0069641F">
        <w:rPr>
          <w:rFonts w:ascii="Arial Narrow" w:hAnsi="Arial Narrow" w:cs="Arial"/>
          <w:lang w:val="en-US"/>
        </w:rPr>
        <w:t>labour</w:t>
      </w:r>
      <w:proofErr w:type="spellEnd"/>
      <w:r w:rsidRPr="0069641F">
        <w:rPr>
          <w:rFonts w:ascii="Arial Narrow" w:hAnsi="Arial Narrow" w:cs="Arial"/>
          <w:lang w:val="en-US"/>
        </w:rPr>
        <w:t xml:space="preserve"> is </w:t>
      </w:r>
      <w:r>
        <w:rPr>
          <w:rFonts w:ascii="Arial Narrow" w:hAnsi="Arial Narrow" w:cs="Arial"/>
          <w:lang w:val="en-US"/>
        </w:rPr>
        <w:t xml:space="preserve">a particular problem since the loss of workers is at -54.5% year-on-year. The need for workers remains and causes a painful bottleneck that also led to an increase in </w:t>
      </w:r>
      <w:proofErr w:type="spellStart"/>
      <w:r>
        <w:rPr>
          <w:rFonts w:ascii="Arial Narrow" w:hAnsi="Arial Narrow" w:cs="Arial"/>
          <w:lang w:val="en-US"/>
        </w:rPr>
        <w:t>labour</w:t>
      </w:r>
      <w:proofErr w:type="spellEnd"/>
      <w:r>
        <w:rPr>
          <w:rFonts w:ascii="Arial Narrow" w:hAnsi="Arial Narrow" w:cs="Arial"/>
          <w:lang w:val="en-US"/>
        </w:rPr>
        <w:t xml:space="preserve"> cost. Finally, event </w:t>
      </w:r>
      <w:proofErr w:type="spellStart"/>
      <w:r>
        <w:rPr>
          <w:rFonts w:ascii="Arial Narrow" w:hAnsi="Arial Narrow" w:cs="Arial"/>
          <w:lang w:val="en-US"/>
        </w:rPr>
        <w:t>organisers</w:t>
      </w:r>
      <w:proofErr w:type="spellEnd"/>
      <w:r>
        <w:rPr>
          <w:rFonts w:ascii="Arial Narrow" w:hAnsi="Arial Narrow" w:cs="Arial"/>
          <w:lang w:val="en-US"/>
        </w:rPr>
        <w:t xml:space="preserve"> and industry need to plan with new event restrictions for the winter which might shorten the live event year from twelve to six to nine months. </w:t>
      </w:r>
      <w:r w:rsidRPr="0069641F">
        <w:rPr>
          <w:rFonts w:ascii="Arial Narrow" w:hAnsi="Arial Narrow" w:cs="Arial"/>
          <w:lang w:val="en-US"/>
        </w:rPr>
        <w:t>The hygiene requirements linked to these restrictions also cause additional c</w:t>
      </w:r>
      <w:r>
        <w:rPr>
          <w:rFonts w:ascii="Arial Narrow" w:hAnsi="Arial Narrow" w:cs="Arial"/>
          <w:lang w:val="en-US"/>
        </w:rPr>
        <w:t>osts.</w:t>
      </w:r>
    </w:p>
    <w:p w14:paraId="5CF10AAF" w14:textId="5A0077CE" w:rsidR="00601767" w:rsidRPr="006D2AC7" w:rsidRDefault="00601767" w:rsidP="007914C8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</w:p>
    <w:p w14:paraId="1ACE7F9F" w14:textId="77C5085A" w:rsidR="00CD0830" w:rsidRPr="00CD0830" w:rsidRDefault="00CD0830" w:rsidP="007914C8">
      <w:pPr>
        <w:pStyle w:val="StandardWeb"/>
        <w:spacing w:before="0" w:beforeAutospacing="0" w:after="0" w:afterAutospacing="0"/>
        <w:rPr>
          <w:rFonts w:ascii="Arial Narrow" w:hAnsi="Arial Narrow" w:cs="Arial"/>
          <w:b/>
          <w:bCs/>
          <w:lang w:val="en-US"/>
        </w:rPr>
      </w:pPr>
      <w:r w:rsidRPr="00CD0830">
        <w:rPr>
          <w:rFonts w:ascii="Arial Narrow" w:hAnsi="Arial Narrow" w:cs="Arial"/>
          <w:b/>
          <w:bCs/>
          <w:lang w:val="en-US"/>
        </w:rPr>
        <w:t>Effects of the i</w:t>
      </w:r>
      <w:r>
        <w:rPr>
          <w:rFonts w:ascii="Arial Narrow" w:hAnsi="Arial Narrow" w:cs="Arial"/>
          <w:b/>
          <w:bCs/>
          <w:lang w:val="en-US"/>
        </w:rPr>
        <w:t>ncreases on the industry</w:t>
      </w:r>
    </w:p>
    <w:p w14:paraId="00296F2B" w14:textId="601F8E6B" w:rsidR="00CD0830" w:rsidRPr="000F0A1F" w:rsidRDefault="00CD0830" w:rsidP="007914C8">
      <w:pPr>
        <w:pStyle w:val="StandardWeb"/>
        <w:spacing w:before="0" w:beforeAutospacing="0" w:after="0" w:afterAutospacing="0"/>
        <w:rPr>
          <w:rFonts w:ascii="Arial Narrow" w:hAnsi="Arial Narrow" w:cs="Arial"/>
          <w:lang w:val="en-US"/>
        </w:rPr>
      </w:pPr>
      <w:r w:rsidRPr="00CD0830">
        <w:rPr>
          <w:rFonts w:ascii="Arial Narrow" w:hAnsi="Arial Narrow" w:cs="Arial"/>
          <w:lang w:val="en-US"/>
        </w:rPr>
        <w:t>Hosts and commissioning companies wil</w:t>
      </w:r>
      <w:r>
        <w:rPr>
          <w:rFonts w:ascii="Arial Narrow" w:hAnsi="Arial Narrow" w:cs="Arial"/>
          <w:lang w:val="en-US"/>
        </w:rPr>
        <w:t xml:space="preserve">l have to expect further cost increases. </w:t>
      </w:r>
      <w:r w:rsidRPr="00CD0830">
        <w:rPr>
          <w:rFonts w:ascii="Arial Narrow" w:hAnsi="Arial Narrow" w:cs="Arial"/>
          <w:lang w:val="en-US"/>
        </w:rPr>
        <w:t>Thus, live event</w:t>
      </w:r>
      <w:r>
        <w:rPr>
          <w:rFonts w:ascii="Arial Narrow" w:hAnsi="Arial Narrow" w:cs="Arial"/>
          <w:lang w:val="en-US"/>
        </w:rPr>
        <w:t>s</w:t>
      </w:r>
      <w:r w:rsidRPr="00CD0830">
        <w:rPr>
          <w:rFonts w:ascii="Arial Narrow" w:hAnsi="Arial Narrow" w:cs="Arial"/>
          <w:lang w:val="en-US"/>
        </w:rPr>
        <w:t xml:space="preserve"> will be used more </w:t>
      </w:r>
      <w:r>
        <w:rPr>
          <w:rFonts w:ascii="Arial Narrow" w:hAnsi="Arial Narrow" w:cs="Arial"/>
          <w:lang w:val="en-US"/>
        </w:rPr>
        <w:t>selectively</w:t>
      </w:r>
      <w:r w:rsidRPr="00CD0830">
        <w:rPr>
          <w:rFonts w:ascii="Arial Narrow" w:hAnsi="Arial Narrow" w:cs="Arial"/>
          <w:lang w:val="en-US"/>
        </w:rPr>
        <w:t xml:space="preserve"> i</w:t>
      </w:r>
      <w:r>
        <w:rPr>
          <w:rFonts w:ascii="Arial Narrow" w:hAnsi="Arial Narrow" w:cs="Arial"/>
          <w:lang w:val="en-US"/>
        </w:rPr>
        <w:t xml:space="preserve">n the future and will be equipped with more generous budgets. </w:t>
      </w:r>
      <w:r w:rsidRPr="00CD0830">
        <w:rPr>
          <w:rFonts w:ascii="Arial Narrow" w:hAnsi="Arial Narrow" w:cs="Arial"/>
          <w:lang w:val="en-US"/>
        </w:rPr>
        <w:t>At the same time, the stricter requirements regarding sustainability a</w:t>
      </w:r>
      <w:r>
        <w:rPr>
          <w:rFonts w:ascii="Arial Narrow" w:hAnsi="Arial Narrow" w:cs="Arial"/>
          <w:lang w:val="en-US"/>
        </w:rPr>
        <w:t>nd hygiene will become an inherent part of all fair and event concepts. There will also be changes in lead-in times and order deadlines</w:t>
      </w:r>
      <w:r w:rsidR="000F0A1F">
        <w:rPr>
          <w:rFonts w:ascii="Arial Narrow" w:hAnsi="Arial Narrow" w:cs="Arial"/>
          <w:lang w:val="en-US"/>
        </w:rPr>
        <w:t xml:space="preserve"> both of which will increase due to suppliers’ workload. </w:t>
      </w:r>
      <w:r w:rsidR="000F0A1F" w:rsidRPr="000F0A1F">
        <w:rPr>
          <w:rFonts w:ascii="Arial Narrow" w:hAnsi="Arial Narrow" w:cs="Arial"/>
          <w:lang w:val="en-US"/>
        </w:rPr>
        <w:t xml:space="preserve">Building materials, AV technology and rented furniture will also </w:t>
      </w:r>
      <w:r w:rsidR="000F0A1F">
        <w:rPr>
          <w:rFonts w:ascii="Arial Narrow" w:hAnsi="Arial Narrow" w:cs="Arial"/>
          <w:lang w:val="en-US"/>
        </w:rPr>
        <w:t>register</w:t>
      </w:r>
      <w:r w:rsidR="000F0A1F" w:rsidRPr="000F0A1F">
        <w:rPr>
          <w:rFonts w:ascii="Arial Narrow" w:hAnsi="Arial Narrow" w:cs="Arial"/>
          <w:lang w:val="en-US"/>
        </w:rPr>
        <w:t xml:space="preserve"> </w:t>
      </w:r>
      <w:r w:rsidR="000F0A1F">
        <w:rPr>
          <w:rFonts w:ascii="Arial Narrow" w:hAnsi="Arial Narrow" w:cs="Arial"/>
          <w:lang w:val="en-US"/>
        </w:rPr>
        <w:t>longer delivery times than in 2019.</w:t>
      </w:r>
    </w:p>
    <w:p w14:paraId="140E9088" w14:textId="4120724F" w:rsidR="00A71309" w:rsidRPr="006D2AC7" w:rsidRDefault="00A71309" w:rsidP="007914C8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</w:p>
    <w:p w14:paraId="5BC3853C" w14:textId="27E2C032" w:rsidR="0055653F" w:rsidRPr="002A2EF9" w:rsidRDefault="000F0A1F" w:rsidP="002A2EF9">
      <w:r w:rsidRPr="0055653F">
        <w:rPr>
          <w:rFonts w:ascii="Arial Narrow" w:hAnsi="Arial Narrow" w:cs="Arial"/>
          <w:lang w:val="en-US"/>
        </w:rPr>
        <w:t xml:space="preserve">The entire study </w:t>
      </w:r>
      <w:r w:rsidR="00897DB5" w:rsidRPr="0055653F">
        <w:rPr>
          <w:rFonts w:ascii="Arial Narrow" w:hAnsi="Arial Narrow" w:cs="Arial"/>
          <w:lang w:val="en-US"/>
        </w:rPr>
        <w:t>“</w:t>
      </w:r>
      <w:r w:rsidR="002A2EF9" w:rsidRPr="002A2EF9">
        <w:rPr>
          <w:rFonts w:ascii="Arial Narrow" w:hAnsi="Arial Narrow" w:cs="Arial"/>
          <w:lang w:val="en-US"/>
        </w:rPr>
        <w:t>COST INFLATION TRENDS</w:t>
      </w:r>
      <w:r w:rsidR="002A2EF9">
        <w:rPr>
          <w:rFonts w:ascii="Arial Narrow" w:hAnsi="Arial Narrow" w:cs="Arial"/>
          <w:lang w:val="en-US"/>
        </w:rPr>
        <w:t xml:space="preserve"> </w:t>
      </w:r>
      <w:r w:rsidR="002A2EF9" w:rsidRPr="002A2EF9">
        <w:rPr>
          <w:rFonts w:ascii="Arial Narrow" w:hAnsi="Arial Narrow" w:cs="Arial"/>
          <w:lang w:val="en-US"/>
        </w:rPr>
        <w:t>EVENTS / EXHIBITIONS / TRADE FAIRS 2022</w:t>
      </w:r>
      <w:r w:rsidR="002A2EF9">
        <w:rPr>
          <w:rFonts w:ascii="Arial Narrow" w:hAnsi="Arial Narrow" w:cs="Arial"/>
          <w:lang w:val="en-US"/>
        </w:rPr>
        <w:t xml:space="preserve">” </w:t>
      </w:r>
      <w:r w:rsidRPr="0055653F">
        <w:rPr>
          <w:rFonts w:ascii="Arial Narrow" w:hAnsi="Arial Narrow" w:cs="Arial"/>
          <w:lang w:val="en-US"/>
        </w:rPr>
        <w:t>can be found at</w:t>
      </w:r>
      <w:r w:rsidR="00566106" w:rsidRPr="0055653F">
        <w:rPr>
          <w:rFonts w:ascii="Arial Narrow" w:hAnsi="Arial Narrow" w:cs="Arial"/>
          <w:lang w:val="en-US"/>
        </w:rPr>
        <w:t xml:space="preserve">: </w:t>
      </w:r>
      <w:hyperlink r:id="rId5" w:tooltip="http://rifel-institut.de/fileadmin/Rifel_upload/3.0_Forschung/ENG_JBE_220602_Kostenentwicklung_Event_Messe.pdf" w:history="1">
        <w:r w:rsidR="002A2EF9">
          <w:rPr>
            <w:rStyle w:val="Hyperlink"/>
            <w:rFonts w:ascii="ABC Favorit" w:hAnsi="ABC Favorit"/>
            <w:color w:val="0563C1"/>
            <w:sz w:val="22"/>
            <w:szCs w:val="22"/>
          </w:rPr>
          <w:t>COST INFLATION TRENDS EVENTS / EXHIBITIONS / TRADE FAIRS 2022</w:t>
        </w:r>
      </w:hyperlink>
    </w:p>
    <w:p w14:paraId="14CE151C" w14:textId="76DB3A2B" w:rsidR="00566106" w:rsidRPr="000F0A1F" w:rsidRDefault="00566106" w:rsidP="007914C8">
      <w:pPr>
        <w:pStyle w:val="StandardWeb"/>
        <w:spacing w:before="0" w:beforeAutospacing="0" w:after="0" w:afterAutospacing="0"/>
        <w:rPr>
          <w:rFonts w:ascii="Arial Narrow" w:hAnsi="Arial Narrow" w:cs="Arial"/>
          <w:lang w:val="en-US"/>
        </w:rPr>
      </w:pPr>
    </w:p>
    <w:p w14:paraId="55A7AA6B" w14:textId="1D267A9D" w:rsidR="00847657" w:rsidRPr="000F0A1F" w:rsidRDefault="00847657">
      <w:pPr>
        <w:rPr>
          <w:rFonts w:ascii="Arial Narrow" w:eastAsia="Times New Roman" w:hAnsi="Arial Narrow" w:cs="Arial"/>
          <w:lang w:val="en-US" w:eastAsia="de-DE"/>
        </w:rPr>
      </w:pPr>
      <w:r w:rsidRPr="000F0A1F">
        <w:rPr>
          <w:rFonts w:ascii="Arial Narrow" w:hAnsi="Arial Narrow" w:cs="Arial"/>
          <w:lang w:val="en-US"/>
        </w:rPr>
        <w:br w:type="page"/>
      </w:r>
    </w:p>
    <w:p w14:paraId="683A9BF2" w14:textId="2E57EA13" w:rsidR="00A71309" w:rsidRPr="00430261" w:rsidRDefault="000F0A1F" w:rsidP="007914C8">
      <w:pPr>
        <w:pStyle w:val="StandardWeb"/>
        <w:spacing w:before="0" w:beforeAutospacing="0" w:after="0" w:afterAutospacing="0"/>
        <w:rPr>
          <w:rFonts w:ascii="Arial Narrow" w:hAnsi="Arial Narrow" w:cs="Arial"/>
          <w:b/>
          <w:bCs/>
        </w:rPr>
      </w:pPr>
      <w:proofErr w:type="spellStart"/>
      <w:r>
        <w:rPr>
          <w:rFonts w:ascii="Arial Narrow" w:hAnsi="Arial Narrow" w:cs="Arial"/>
          <w:b/>
          <w:bCs/>
        </w:rPr>
        <w:lastRenderedPageBreak/>
        <w:t>Imagery</w:t>
      </w:r>
      <w:proofErr w:type="spellEnd"/>
    </w:p>
    <w:p w14:paraId="7B20C1A5" w14:textId="32B1DC8A" w:rsidR="00847657" w:rsidRDefault="00847657" w:rsidP="007914C8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</w:p>
    <w:p w14:paraId="6C666EE0" w14:textId="3C712750" w:rsidR="00847657" w:rsidRDefault="00430261" w:rsidP="007914C8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34AC5E26" wp14:editId="6DDC6DE7">
            <wp:extent cx="1920989" cy="28800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8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DC9E" w14:textId="4C40AC13" w:rsidR="0055653F" w:rsidRDefault="00430261" w:rsidP="0055653F">
      <w:r w:rsidRPr="00430261">
        <w:rPr>
          <w:rFonts w:ascii="Arial Narrow" w:hAnsi="Arial Narrow" w:cs="Arial"/>
        </w:rPr>
        <w:t xml:space="preserve">Alexander Ostermaier </w:t>
      </w:r>
      <w:proofErr w:type="spellStart"/>
      <w:r w:rsidR="000F0A1F">
        <w:rPr>
          <w:rFonts w:ascii="Arial Narrow" w:hAnsi="Arial Narrow" w:cs="Arial"/>
        </w:rPr>
        <w:t>is</w:t>
      </w:r>
      <w:proofErr w:type="spellEnd"/>
      <w:r w:rsidRPr="00430261">
        <w:rPr>
          <w:rFonts w:ascii="Arial Narrow" w:hAnsi="Arial Narrow" w:cs="Arial"/>
        </w:rPr>
        <w:t xml:space="preserve"> </w:t>
      </w:r>
      <w:r w:rsidR="000F0A1F">
        <w:rPr>
          <w:rFonts w:ascii="Arial Narrow" w:hAnsi="Arial Narrow" w:cs="Arial"/>
        </w:rPr>
        <w:t xml:space="preserve">CEO </w:t>
      </w:r>
      <w:proofErr w:type="spellStart"/>
      <w:r w:rsidR="000F0A1F">
        <w:rPr>
          <w:rFonts w:ascii="Arial Narrow" w:hAnsi="Arial Narrow" w:cs="Arial"/>
        </w:rPr>
        <w:t>of</w:t>
      </w:r>
      <w:proofErr w:type="spellEnd"/>
      <w:r w:rsidRPr="00430261">
        <w:rPr>
          <w:rFonts w:ascii="Arial Narrow" w:hAnsi="Arial Narrow" w:cs="Arial"/>
        </w:rPr>
        <w:t xml:space="preserve"> </w:t>
      </w:r>
      <w:proofErr w:type="spellStart"/>
      <w:r w:rsidRPr="00430261">
        <w:rPr>
          <w:rFonts w:ascii="Arial Narrow" w:hAnsi="Arial Narrow" w:cs="Arial"/>
        </w:rPr>
        <w:t>fwd</w:t>
      </w:r>
      <w:proofErr w:type="spellEnd"/>
      <w:r w:rsidRPr="00430261">
        <w:rPr>
          <w:rFonts w:ascii="Arial Narrow" w:hAnsi="Arial Narrow" w:cs="Arial"/>
        </w:rPr>
        <w:t>: Bundesvereinigung Veranstaltungswirtschaft</w:t>
      </w:r>
      <w:r>
        <w:rPr>
          <w:rFonts w:ascii="Arial Narrow" w:hAnsi="Arial Narrow" w:cs="Arial"/>
        </w:rPr>
        <w:t xml:space="preserve">. </w:t>
      </w:r>
      <w:proofErr w:type="spellStart"/>
      <w:r w:rsidR="000F0A1F">
        <w:rPr>
          <w:rFonts w:ascii="Arial Narrow" w:hAnsi="Arial Narrow" w:cs="Arial"/>
        </w:rPr>
        <w:t>Photographer</w:t>
      </w:r>
      <w:proofErr w:type="spellEnd"/>
      <w:r>
        <w:rPr>
          <w:rFonts w:ascii="Arial Narrow" w:hAnsi="Arial Narrow" w:cs="Arial"/>
        </w:rPr>
        <w:t xml:space="preserve">: </w:t>
      </w:r>
      <w:r w:rsidRPr="00430261">
        <w:rPr>
          <w:rFonts w:ascii="Arial Narrow" w:hAnsi="Arial Narrow" w:cs="Arial"/>
        </w:rPr>
        <w:t xml:space="preserve">Gesa </w:t>
      </w:r>
      <w:proofErr w:type="spellStart"/>
      <w:r w:rsidRPr="00430261">
        <w:rPr>
          <w:rFonts w:ascii="Arial Narrow" w:hAnsi="Arial Narrow" w:cs="Arial"/>
        </w:rPr>
        <w:t>Niessen</w:t>
      </w:r>
      <w:proofErr w:type="spellEnd"/>
      <w:r w:rsidRPr="00430261">
        <w:rPr>
          <w:rFonts w:ascii="Arial Narrow" w:hAnsi="Arial Narrow" w:cs="Arial"/>
        </w:rPr>
        <w:t>, m4fcc.de</w:t>
      </w:r>
      <w:r w:rsidR="00AA041C">
        <w:rPr>
          <w:rFonts w:ascii="Arial Narrow" w:hAnsi="Arial Narrow" w:cs="Arial"/>
        </w:rPr>
        <w:t xml:space="preserve">. </w:t>
      </w:r>
      <w:hyperlink r:id="rId7" w:tooltip="https://forward.live/wp-content/uploads/2022/06/Alex-Ostermaier-gesa-niessen-m4fcc-14.jpg" w:history="1">
        <w:r w:rsidR="0055653F">
          <w:rPr>
            <w:rStyle w:val="Hyperlink"/>
            <w:rFonts w:ascii="ABC Favorit" w:hAnsi="ABC Favorit"/>
            <w:sz w:val="22"/>
            <w:szCs w:val="22"/>
          </w:rPr>
          <w:t xml:space="preserve">Download </w:t>
        </w:r>
        <w:proofErr w:type="spellStart"/>
        <w:r w:rsidR="0055653F">
          <w:rPr>
            <w:rStyle w:val="Hyperlink"/>
            <w:rFonts w:ascii="ABC Favorit" w:hAnsi="ABC Favorit"/>
            <w:sz w:val="22"/>
            <w:szCs w:val="22"/>
          </w:rPr>
          <w:t>here</w:t>
        </w:r>
        <w:proofErr w:type="spellEnd"/>
        <w:r w:rsidR="0055653F">
          <w:rPr>
            <w:rStyle w:val="Hyperlink"/>
            <w:rFonts w:ascii="ABC Favorit" w:hAnsi="ABC Favorit"/>
            <w:sz w:val="22"/>
            <w:szCs w:val="22"/>
          </w:rPr>
          <w:t xml:space="preserve"> </w:t>
        </w:r>
      </w:hyperlink>
    </w:p>
    <w:p w14:paraId="221A6C6D" w14:textId="77777777" w:rsidR="00430261" w:rsidRPr="006D2AC7" w:rsidRDefault="00430261" w:rsidP="007914C8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</w:p>
    <w:p w14:paraId="29ECD02C" w14:textId="3E1E18BE" w:rsidR="00A71309" w:rsidRPr="006D2AC7" w:rsidRDefault="000F0A1F" w:rsidP="00A71309">
      <w:pPr>
        <w:rPr>
          <w:rFonts w:ascii="Arial Narrow" w:eastAsia="Times New Roman" w:hAnsi="Arial Narrow" w:cs="Calibri"/>
          <w:color w:val="000000"/>
          <w:lang w:eastAsia="de-DE"/>
        </w:rPr>
      </w:pPr>
      <w:r>
        <w:rPr>
          <w:rFonts w:ascii="Arial Narrow" w:eastAsia="Times New Roman" w:hAnsi="Arial Narrow" w:cs="Calibri"/>
          <w:b/>
          <w:bCs/>
          <w:color w:val="000000"/>
          <w:lang w:eastAsia="de-DE"/>
        </w:rPr>
        <w:t>Contact</w:t>
      </w:r>
    </w:p>
    <w:p w14:paraId="7CFAF3F5" w14:textId="77777777" w:rsidR="00A71309" w:rsidRPr="006D2AC7" w:rsidRDefault="00A71309" w:rsidP="00A71309">
      <w:pPr>
        <w:rPr>
          <w:rFonts w:ascii="Arial Narrow" w:eastAsia="Times New Roman" w:hAnsi="Arial Narrow" w:cs="Arial"/>
          <w:lang w:eastAsia="de-DE"/>
        </w:rPr>
      </w:pPr>
      <w:r w:rsidRPr="006D2AC7">
        <w:rPr>
          <w:rFonts w:ascii="Arial Narrow" w:eastAsia="Times New Roman" w:hAnsi="Arial Narrow" w:cs="Arial"/>
          <w:lang w:eastAsia="de-DE"/>
        </w:rPr>
        <w:t>fwd: Bundesvereinigung Veranstaltungswirtschaft</w:t>
      </w:r>
    </w:p>
    <w:p w14:paraId="426E0540" w14:textId="77777777" w:rsidR="00A71309" w:rsidRPr="006D2AC7" w:rsidRDefault="001B4FE7" w:rsidP="00A71309">
      <w:pPr>
        <w:rPr>
          <w:rFonts w:ascii="Arial Narrow" w:eastAsia="Times New Roman" w:hAnsi="Arial Narrow" w:cs="Arial"/>
          <w:lang w:eastAsia="de-DE"/>
        </w:rPr>
      </w:pPr>
      <w:hyperlink r:id="rId8" w:tooltip="http://www.forward.live" w:history="1">
        <w:r w:rsidR="00A71309" w:rsidRPr="006D2AC7">
          <w:rPr>
            <w:rFonts w:ascii="Arial Narrow" w:eastAsia="Times New Roman" w:hAnsi="Arial Narrow" w:cs="Arial"/>
            <w:lang w:eastAsia="de-DE"/>
          </w:rPr>
          <w:t>www.forward.live</w:t>
        </w:r>
      </w:hyperlink>
    </w:p>
    <w:p w14:paraId="11CC3CD9" w14:textId="25686928" w:rsidR="00A71309" w:rsidRPr="006D2AC7" w:rsidRDefault="000F0A1F" w:rsidP="00A71309">
      <w:pPr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t xml:space="preserve">Press </w:t>
      </w:r>
      <w:proofErr w:type="spellStart"/>
      <w:r>
        <w:rPr>
          <w:rFonts w:ascii="Arial Narrow" w:eastAsia="Times New Roman" w:hAnsi="Arial Narrow" w:cs="Arial"/>
          <w:lang w:eastAsia="de-DE"/>
        </w:rPr>
        <w:t>office</w:t>
      </w:r>
      <w:proofErr w:type="spellEnd"/>
      <w:r w:rsidR="00A71309" w:rsidRPr="006D2AC7">
        <w:rPr>
          <w:rFonts w:ascii="Arial Narrow" w:eastAsia="Times New Roman" w:hAnsi="Arial Narrow" w:cs="Arial"/>
          <w:lang w:eastAsia="de-DE"/>
        </w:rPr>
        <w:t>, Sophie Messerschmidt</w:t>
      </w:r>
    </w:p>
    <w:p w14:paraId="63470714" w14:textId="77777777" w:rsidR="00A71309" w:rsidRPr="006D2AC7" w:rsidRDefault="00A71309" w:rsidP="00A71309">
      <w:pPr>
        <w:rPr>
          <w:rFonts w:ascii="Arial Narrow" w:eastAsia="Times New Roman" w:hAnsi="Arial Narrow" w:cs="Arial"/>
          <w:lang w:eastAsia="de-DE"/>
        </w:rPr>
      </w:pPr>
      <w:r w:rsidRPr="006D2AC7">
        <w:rPr>
          <w:rFonts w:ascii="Arial Narrow" w:eastAsia="Times New Roman" w:hAnsi="Arial Narrow" w:cs="Arial"/>
          <w:lang w:eastAsia="de-DE"/>
        </w:rPr>
        <w:t>+49 (0) 163 747 8138</w:t>
      </w:r>
    </w:p>
    <w:p w14:paraId="4FBBDA55" w14:textId="50E23AE6" w:rsidR="00A71309" w:rsidRPr="006D2AC7" w:rsidRDefault="001B4FE7" w:rsidP="006D2AC7">
      <w:pPr>
        <w:rPr>
          <w:rFonts w:ascii="Arial Narrow" w:hAnsi="Arial Narrow" w:cs="Arial"/>
        </w:rPr>
      </w:pPr>
      <w:hyperlink r:id="rId9" w:history="1">
        <w:r w:rsidR="00A71309" w:rsidRPr="006D2AC7">
          <w:rPr>
            <w:rFonts w:ascii="Arial Narrow" w:eastAsia="Times New Roman" w:hAnsi="Arial Narrow" w:cs="Arial"/>
            <w:lang w:eastAsia="de-DE"/>
          </w:rPr>
          <w:t>sophie@forward.live</w:t>
        </w:r>
      </w:hyperlink>
    </w:p>
    <w:sectPr w:rsidR="00A71309" w:rsidRPr="006D2AC7" w:rsidSect="00051C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Favorit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0C5"/>
    <w:multiLevelType w:val="multilevel"/>
    <w:tmpl w:val="6D9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58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4F"/>
    <w:rsid w:val="00034C77"/>
    <w:rsid w:val="00051CDC"/>
    <w:rsid w:val="00067472"/>
    <w:rsid w:val="000E5AD4"/>
    <w:rsid w:val="000F0A1F"/>
    <w:rsid w:val="00125BFE"/>
    <w:rsid w:val="001B4FE7"/>
    <w:rsid w:val="00205C77"/>
    <w:rsid w:val="002A2EF9"/>
    <w:rsid w:val="0031234F"/>
    <w:rsid w:val="00394756"/>
    <w:rsid w:val="00430261"/>
    <w:rsid w:val="00481D88"/>
    <w:rsid w:val="0055653F"/>
    <w:rsid w:val="00566106"/>
    <w:rsid w:val="00601767"/>
    <w:rsid w:val="00694B03"/>
    <w:rsid w:val="0069641F"/>
    <w:rsid w:val="00696F47"/>
    <w:rsid w:val="006D2AC7"/>
    <w:rsid w:val="006E274C"/>
    <w:rsid w:val="007914C8"/>
    <w:rsid w:val="007F4B76"/>
    <w:rsid w:val="00847657"/>
    <w:rsid w:val="00877681"/>
    <w:rsid w:val="00897DB5"/>
    <w:rsid w:val="009E4730"/>
    <w:rsid w:val="009E48B6"/>
    <w:rsid w:val="00A65DC9"/>
    <w:rsid w:val="00A71309"/>
    <w:rsid w:val="00AA041C"/>
    <w:rsid w:val="00AA2D96"/>
    <w:rsid w:val="00B47303"/>
    <w:rsid w:val="00C502E3"/>
    <w:rsid w:val="00CD0830"/>
    <w:rsid w:val="00D10834"/>
    <w:rsid w:val="00D1217B"/>
    <w:rsid w:val="00D458FF"/>
    <w:rsid w:val="00D5258C"/>
    <w:rsid w:val="00F44B2E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0CC7"/>
  <w15:chartTrackingRefBased/>
  <w15:docId w15:val="{08575FD6-0B69-5748-91E7-ACBE4E6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65DC9"/>
    <w:pPr>
      <w:spacing w:after="200"/>
    </w:pPr>
    <w:rPr>
      <w:i/>
      <w:iCs/>
      <w:color w:val="44546A" w:themeColor="text2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65DC9"/>
    <w:rPr>
      <w:i/>
      <w:iCs/>
    </w:rPr>
  </w:style>
  <w:style w:type="paragraph" w:styleId="Listenabsatz">
    <w:name w:val="List Paragraph"/>
    <w:basedOn w:val="Standard"/>
    <w:uiPriority w:val="34"/>
    <w:qFormat/>
    <w:rsid w:val="00A65D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123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7130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10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5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ard.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ward.live/wp-content/uploads/2022/06/Alex-Ostermaier-gesa-niessen-m4fcc-1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ifel-institut.de/fileadmin/Rifel_upload/3.0_Forschung/ENG_JBE_220602_Kostenentwicklung_Event_Mess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hie@forward.liv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Messerschmidt</dc:creator>
  <cp:keywords/>
  <dc:description/>
  <cp:lastModifiedBy>Alex Ostermaier</cp:lastModifiedBy>
  <cp:revision>2</cp:revision>
  <dcterms:created xsi:type="dcterms:W3CDTF">2022-06-28T11:17:00Z</dcterms:created>
  <dcterms:modified xsi:type="dcterms:W3CDTF">2022-06-28T11:17:00Z</dcterms:modified>
</cp:coreProperties>
</file>